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704" w:rsidRDefault="000B583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Лекция 10  </w:t>
      </w:r>
    </w:p>
    <w:p w:rsidR="00494704" w:rsidRDefault="000B5838">
      <w:pPr>
        <w:spacing w:after="0" w:line="360" w:lineRule="auto"/>
        <w:ind w:firstLine="539"/>
        <w:jc w:val="both"/>
      </w:pPr>
      <w:r>
        <w:rPr>
          <w:rFonts w:ascii="Times New Roman" w:hAnsi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i/>
          <w:color w:val="00B050"/>
          <w:sz w:val="28"/>
          <w:szCs w:val="28"/>
          <w:lang w:eastAsia="ru-RU"/>
        </w:rPr>
        <w:t>Элементы химической кинетики. Понятие о скорости реакции. Зависимость скорости реакции от концентрации. Закон действующих масс. Молекулярность и порядок реакции. Кинетические уравнения реакций нулевого, 1-го и 2-го порядков. Кинетические кривые. Зависимость скорости реакции от температуры. Температурный коэффициент скорости реакции. Правило Вант-Гоффа. Уравнение Аррениуса. Понятие об энергии активации. Энергетическая диаграмма реакции.</w:t>
      </w:r>
    </w:p>
    <w:p w:rsidR="00494704" w:rsidRDefault="000B5838">
      <w:pPr>
        <w:widowControl w:val="0"/>
        <w:autoSpaceDE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Понятие о скорости химической реакции.</w:t>
      </w:r>
    </w:p>
    <w:p w:rsidR="00494704" w:rsidRDefault="00494704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предыдущих разделах курса мы рассматривали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состояния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химических систем, не обращая внимания на такой важный в практическом отношении вопрос, как время достижения системой того или иного состояния.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эти времена могут быть весьма различными – от миллионов лет в геологических процессах до ничтожных долей секунды в процессах горения и взрывов.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 химии, изучающий скорости протекания химических превращений и факторы, влияющие на эту скорость,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химической кинетикой.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В общенаучной практике понятие 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  <w:t>скорости характеризует изменение параметра во времени.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химической реакции происходит изменение количеств веществ и, казалось бы, в качестве параметра следует взять именно количество вещества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Однако при таком подходе получались бы трудно сопоставимые данные. </w:t>
      </w:r>
    </w:p>
    <w:p w:rsidR="00494704" w:rsidRDefault="000B5838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Рассмотрим реакцию, описываемую стехиометрическим уравнением: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aA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bB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4704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 обозначенном подходе встает вопрос о том, изменение числа молей какого из участвующих в реакции веществ А,В,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следует взять для определения скорости? Кроме того, важно знать, проходила реакция в колбе или в промышленном реакторе? Ведь число вступивших в реакцию молей вещества явно зависит от масштаба системы.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учетом сказанного, в химической кинетике в качестве параметров  для измерения скорости химических реакций используются интенсивные параметры. Наиболее часто для реакций, протекающих без изменения объёма,  в качестве таких параметров используются концентрации (объемные для гомогенных систем и поверхностные – для гетерогенных) или доли (массовые и мольные).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единообразия в дальнейшем (если не будет оговорено особо) мы будем использовать молярную концентрацию С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молей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-того реагента,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объем системы.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таком случае, 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  <w:t xml:space="preserve">скоростью химической реакции по 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val="en-US" w:eastAsia="ru-RU"/>
        </w:rPr>
        <w:t>i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  <w:t>-компоненту называется предел отношения изменения концентрации этого компонента к отрезку времени, в течение которого происходило это изменение, при стремлении последнего к нулю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:</w:t>
      </w:r>
    </w:p>
    <w:p w:rsidR="00494704" w:rsidRPr="00681D3B" w:rsidRDefault="005E1CF7">
      <w:pPr>
        <w:spacing w:after="0" w:line="360" w:lineRule="auto"/>
        <w:jc w:val="both"/>
        <w:rPr>
          <w:sz w:val="32"/>
          <w:szCs w:val="32"/>
        </w:rPr>
      </w:pPr>
      <w:r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begin"/>
      </w:r>
      <w:r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QUOTE </w:instrText>
      </w:r>
      <w:r w:rsidRPr="005E1CF7">
        <w:rPr>
          <w:position w:val="-14"/>
        </w:rPr>
        <w:pict>
          <v:shape id="_x0000_i1025" type="#_x0000_t75" style="width:158.2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681D3B&quot;/&gt;&lt;wsp:rsid wsp:val=&quot;00923BD1&quot;/&gt;&lt;wsp:rsid wsp:val=&quot;00DC7EF6&quot;/&gt;&lt;wsp:rsid wsp:val=&quot;00E00B6A&quot;/&gt;&lt;/wsp:rsids&gt;&lt;/w:docPr&gt;&lt;w:body&gt;&lt;w:p wsp:rsidR=&quot;00000000&quot; wsp:rsidRDefault=&quot;00DC7EF6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i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В±&lt;/m:t&gt;&lt;/m:r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li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в€†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П„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в†’0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f&gt;&lt;m:fPr&gt;&lt;m:type m:val=&quot;lin&quot;/&gt;&lt;m:ctrlPr&gt;&lt;w:rPr&gt;&lt;w:rFonts w:ascii=&quot;Cambria Math&quot; w:h-ansi=&quot;Cambria Math&quot;/&gt;&lt;wx:font wx:val=&quot;Cambria Math&quot;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C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i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в€†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П„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</w:instrText>
      </w:r>
      <w:r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separate"/>
      </w:r>
      <w:r w:rsidRPr="005E1CF7">
        <w:rPr>
          <w:position w:val="-14"/>
        </w:rPr>
        <w:pict>
          <v:shape id="_x0000_i1026" type="#_x0000_t75" style="width:158.2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681D3B&quot;/&gt;&lt;wsp:rsid wsp:val=&quot;00923BD1&quot;/&gt;&lt;wsp:rsid wsp:val=&quot;00DC7EF6&quot;/&gt;&lt;wsp:rsid wsp:val=&quot;00E00B6A&quot;/&gt;&lt;/wsp:rsids&gt;&lt;/w:docPr&gt;&lt;w:body&gt;&lt;w:p wsp:rsidR=&quot;00000000&quot; wsp:rsidRDefault=&quot;00DC7EF6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i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В±&lt;/m:t&gt;&lt;/m:r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lim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в€†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П„&lt;/m:t&gt;&lt;/m:r&gt;&lt;m:r&gt;&lt;w:rPr&gt;&lt;w:rFonts w:ascii=&quot;Cambria Math&quot; w:h-ansi=&quot;Cambria Math&quot;/&gt;&lt;wx:font wx:val=&quot;Cambria Math&quot;/&gt;&lt;w:i/&gt;&lt;w:sz w:val=&quot;32&quot;/&gt;&lt;w:sz-cs w:val=&quot;32&quot;/&gt;&lt;/w:rPr&gt;&lt;m:t&gt;в†’0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(&lt;/m:t&gt;&lt;/m:r&gt;&lt;m:f&gt;&lt;m:fPr&gt;&lt;m:type m:val=&quot;lin&quot;/&gt;&lt;m:ctrlPr&gt;&lt;w:rPr&gt;&lt;w:rFonts w:ascii=&quot;Cambria Math&quot; w:h-ansi=&quot;Cambria Math&quot;/&gt;&lt;wx:font wx:val=&quot;Cambria Math&quot;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C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i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в€†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П„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end"/>
      </w:r>
      <w:r w:rsidR="000B5838" w:rsidRPr="00681D3B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0B5838" w:rsidRPr="00681D3B"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 xml:space="preserve">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Индекс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указывает на то вещество, изменение концентрации которого отслеживается. Важно отметить, что для одной и той же химической реакции количественное значение её скорости зависит от того, по какому из реагентов она измерялась. Пересчет скорости реакции, измеренной по реагенту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 скорости, измеряемой по компоненту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j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осуществляется по соотношению их стехиометрических коэффициентов. Так, например, для реакции (1), скорость по реагенту В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B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может быть вычислена, если известна скорость по реагенту А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), по соотношению стехиометрических коэффициентов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32"/>
          <w:szCs w:val="32"/>
          <w:lang w:val="en-US" w:eastAsia="ru-RU"/>
        </w:rPr>
        <w:lastRenderedPageBreak/>
        <w:t>r</w:t>
      </w:r>
      <w:r>
        <w:rPr>
          <w:rFonts w:ascii="Times New Roman" w:eastAsia="Times New Roman" w:hAnsi="Times New Roman"/>
          <w:sz w:val="32"/>
          <w:szCs w:val="32"/>
          <w:vertAlign w:val="subscript"/>
          <w:lang w:val="en-US" w:eastAsia="ru-RU"/>
        </w:rPr>
        <w:t>B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(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b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/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a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)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r</w:t>
      </w:r>
      <w:r>
        <w:rPr>
          <w:rFonts w:ascii="Times New Roman" w:eastAsia="Times New Roman" w:hAnsi="Times New Roman"/>
          <w:sz w:val="32"/>
          <w:szCs w:val="32"/>
          <w:vertAlign w:val="subscript"/>
          <w:lang w:val="en-US" w:eastAsia="ru-RU"/>
        </w:rPr>
        <w:t>A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других реагентов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соотношения аналогичны.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математическому определению предела скорость химической реакции  является производной от концентрации по времени:</w:t>
      </w:r>
    </w:p>
    <w:p w:rsidR="00494704" w:rsidRDefault="005E1CF7">
      <w:pPr>
        <w:spacing w:after="0" w:line="360" w:lineRule="auto"/>
        <w:jc w:val="both"/>
      </w:pPr>
      <w:r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6" o:spid="_x0000_i1027" type="#_x0000_t75" style="width:81pt;height:38.25pt;visibility:visible">
            <v:imagedata r:id="rId8" o:title=""/>
          </v:shape>
        </w:pic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выборе знака перед производной в химии принято следующее соглашение.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Скорость химической реакции считается величиной положительной, поэтому в выражении для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в случае, если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– продукт реакции остается знак плюс, а если реагент – минус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 этом случае концентрация реагента уменьшается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dC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&lt;0).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Скорость химической реакции  величина размерная. Её размерность для выбранного параметра – молярной концентрации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имеет вид [моль/(литр</w:t>
      </w: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сек)].</w:t>
      </w:r>
    </w:p>
    <w:p w:rsidR="00494704" w:rsidRDefault="0049470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Факторы, влияющие на скорость химической реакции.</w:t>
      </w:r>
    </w:p>
    <w:p w:rsidR="00494704" w:rsidRDefault="0049470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связи с разнообразием свойств химических веществ и условий протекания их взаимодействий, скорости химических реакций зависят многих причин.  Главные из них – три:</w:t>
      </w:r>
    </w:p>
    <w:p w:rsidR="00494704" w:rsidRDefault="000B583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Скорость химических реакций зависит от природы реагирующих веществ. Очевидный пример: керосин горит быстро, а торф – медленно. </w:t>
      </w:r>
    </w:p>
    <w:p w:rsidR="00494704" w:rsidRDefault="000B5838">
      <w:pPr>
        <w:pStyle w:val="aa"/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Скорость химических реакций зависит от температуры. </w:t>
      </w:r>
      <w:r>
        <w:rPr>
          <w:rFonts w:ascii="Times New Roman" w:hAnsi="Times New Roman"/>
          <w:sz w:val="28"/>
          <w:szCs w:val="28"/>
        </w:rPr>
        <w:t xml:space="preserve">Например, при комнатной температуре даже магний окисляется медленно, а при нагревании – вспыхивает и быстро сгорает. При повышении температуры увеличивается средняя кинетическая энергия частиц взаимодействующих веществ. Поэтому </w:t>
      </w:r>
      <w:r>
        <w:rPr>
          <w:rFonts w:ascii="Times New Roman" w:hAnsi="Times New Roman"/>
          <w:sz w:val="28"/>
          <w:szCs w:val="28"/>
        </w:rPr>
        <w:lastRenderedPageBreak/>
        <w:t>повышение температуры всегда увеличивает скорость химической реакции.</w:t>
      </w:r>
    </w:p>
    <w:p w:rsidR="00494704" w:rsidRDefault="000B583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Скорость химических реакций существенно зависит от концентрации реагирующих веществ. Эта зависимость не столь очевидна, как две предыдущие, поэтому прежде других рассмотрим её подробнее.</w:t>
      </w: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Зависимость скорости реакции от концентрации.</w:t>
      </w:r>
    </w:p>
    <w:p w:rsidR="00494704" w:rsidRDefault="00494704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Казалось бы, очевидно, что с ростом концентрации скорость реакции должна возрастать, поскольку в единице объема сталкивается большее количество частиц. Например, более концентрированная кислота быстрее растворяет цинк.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см. демонстрацию </w:t>
      </w:r>
      <w:hyperlink r:id="rId9" w:history="1">
        <w:r>
          <w:rPr>
            <w:rStyle w:val="ab"/>
            <w:rFonts w:ascii="Times New Roman" w:eastAsia="Times New Roman" w:hAnsi="Times New Roman"/>
            <w:sz w:val="16"/>
            <w:szCs w:val="16"/>
            <w:shd w:val="clear" w:color="auto" w:fill="C0C0C0"/>
            <w:lang w:eastAsia="ru-RU"/>
          </w:rPr>
          <w:t>http://yandex.ru/video/search?p=1&amp;filmId=mcIG3JkU9xc&amp;text=%D0%97%D0%B0%D0%B2%D0%B8%D1%81%D0%B8%D0%BC%D0%BE%D1%81%D1%82%D1%8C%20%D1%81%D0%BA%D0%BE%D1%80%D0%BE%D1%81%D1%82%D0%B8%20%D1%80%D0%B5%D0%B0%D0%BA%D1%86%D0%B8%D0%B8%20%D0%BE%D1%82%20%D0%BA%D0%BE%D0%BD%D1%86%D0%B5%D0%BD%D1%82%D1%80%D0%B0%D1%86%D0%B8%D0%B8&amp;_=1437911413283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)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известны примеры реакций, которые не подчиняются этому правилу. Так, стехиометрическая смесь водорода с кислородом в широком диапазоне температур имеет два предела взрываемости (т.е. интенсивного взаимодействия реагентов) – при низкой концентрации (низком давлении) и при высокой концентрации (высоком давлении). Иными словами, смесь этих газов вступает в химическое взаимодействие только при определеных значениях концентрации. 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общем случае вид  зависимости скорости химической реакции от концентрации имеет сложный характер, зависящий от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механизма реакции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4704" w:rsidRDefault="00494704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 xml:space="preserve">Понятие о механизмах химических реакций. Молекулярность химической реакции.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Химические реакции, как правило, протекают через серию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элементарных актов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совокупность которых и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механизмом химической реакции.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Механизм химической реакции показывает последовательность взаимодействий и превращений реагентов, приводящих к конечным продуктам. Он раскрывает природу промежуточных химических соединений, которые не отображаются в стехиометрических уравнениях.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  <w:t xml:space="preserve">Элементарный акт –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это процесс непосредственного взаимодействия отдельных атомов, молекул, ионов или радикалов реагентов друг с другом, приводящий к изменению химической природы взаимодействующих частиц.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своему механизму химические реакции делятся на множество классов, среди которых отметим:</w:t>
      </w:r>
    </w:p>
    <w:p w:rsidR="00494704" w:rsidRDefault="000B5838">
      <w:pPr>
        <w:widowControl w:val="0"/>
        <w:numPr>
          <w:ilvl w:val="0"/>
          <w:numId w:val="2"/>
        </w:numPr>
        <w:tabs>
          <w:tab w:val="left" w:pos="-4320"/>
          <w:tab w:val="left" w:pos="-3600"/>
        </w:tabs>
        <w:autoSpaceDE w:val="0"/>
        <w:spacing w:after="0" w:line="360" w:lineRule="auto"/>
        <w:ind w:firstLine="567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Последовательные механизмы типа: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5E1CF7"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5" o:spid="_x0000_i1028" type="#_x0000_t75" style="width:15pt;height:11.25pt;visibility:visible">
            <v:imagedata r:id="rId10" o:title=""/>
          </v:shape>
        </w:pic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1CF7"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4" o:spid="_x0000_i1029" type="#_x0000_t75" style="width:15pt;height:11.25pt;visibility:visible">
            <v:imagedata r:id="rId11" o:title="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="005E1CF7"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3" o:spid="_x0000_i1030" type="#_x0000_t75" style="width:15pt;height:11.25pt;visibility:visible">
            <v:imagedata r:id="rId11" o:title=""/>
          </v:shape>
        </w:pic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промежуточные продукты.</w:t>
      </w:r>
    </w:p>
    <w:p w:rsidR="00494704" w:rsidRDefault="000B5838">
      <w:pPr>
        <w:widowControl w:val="0"/>
        <w:numPr>
          <w:ilvl w:val="0"/>
          <w:numId w:val="2"/>
        </w:numPr>
        <w:tabs>
          <w:tab w:val="left" w:pos="-4320"/>
          <w:tab w:val="left" w:pos="-3600"/>
        </w:tabs>
        <w:autoSpaceDE w:val="0"/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Элементарными актами в этом случае являются стадии возникновения и исчезновения веществ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494704" w:rsidRDefault="005E1CF7">
      <w:pPr>
        <w:tabs>
          <w:tab w:val="left" w:pos="0"/>
        </w:tabs>
        <w:spacing w:after="0" w:line="360" w:lineRule="auto"/>
        <w:ind w:firstLine="567"/>
      </w:pPr>
      <w:r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2" o:spid="_x0000_i1031" type="#_x0000_t75" style="width:6.75pt;height:20.25pt;visibility:visible">
            <v:imagedata r:id="rId12" o:title=""/>
          </v:shape>
        </w:pict>
      </w:r>
      <w:r w:rsidR="000B5838" w:rsidRPr="00494704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ab/>
      </w:r>
      <w:r w:rsidR="000B5838">
        <w:rPr>
          <w:rFonts w:ascii="Times New Roman" w:eastAsia="Times New Roman" w:hAnsi="Times New Roman"/>
          <w:sz w:val="28"/>
          <w:szCs w:val="28"/>
          <w:lang w:eastAsia="ru-RU"/>
        </w:rPr>
        <w:t xml:space="preserve"> Б) Параллельные механизмы:</w:t>
      </w:r>
    </w:p>
    <w:p w:rsidR="00494704" w:rsidRDefault="005E1CF7">
      <w:pPr>
        <w:tabs>
          <w:tab w:val="left" w:pos="0"/>
        </w:tabs>
        <w:spacing w:after="0" w:line="360" w:lineRule="auto"/>
        <w:ind w:firstLine="567"/>
      </w:pPr>
      <w:r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1" o:spid="_x0000_i1032" type="#_x0000_t75" style="width:6.75pt;height:20.25pt;visibility:visible">
            <v:imagedata r:id="rId13" o:title=""/>
          </v:shape>
        </w:pict>
      </w:r>
      <w:r w:rsidR="000B5838" w:rsidRPr="00494704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ab/>
      </w:r>
      <w:r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0" o:spid="_x0000_i1033" type="#_x0000_t75" style="width:6.75pt;height:20.25pt;visibility:visible">
            <v:imagedata r:id="rId14" o:title=""/>
          </v:shape>
        </w:pict>
      </w:r>
      <w:r w:rsidR="000B5838" w:rsidRPr="00494704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ab/>
      </w:r>
      <w:r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49" o:spid="_x0000_i1034" type="#_x0000_t75" style="width:6.75pt;height:20.25pt;visibility:visible">
            <v:imagedata r:id="rId15" o:title=""/>
          </v:shape>
        </w:pict>
      </w:r>
      <w:r w:rsidR="000B583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48" o:spid="_x0000_i1035" type="#_x0000_t75" style="width:28.5pt;height:29.25pt;visibility:visible">
            <v:imagedata r:id="rId16" o:title=""/>
          </v:shape>
        </w:pict>
      </w:r>
      <w:r w:rsidR="000B5838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одно и то же вещество А может превращаться в различные продукты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При этом каждый из процессов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>
        <w:rPr>
          <w:rFonts w:ascii="Times New Roman" w:hAnsi="Times New Roman"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А</w:t>
      </w:r>
      <w:r>
        <w:rPr>
          <w:rFonts w:ascii="Times New Roman" w:hAnsi="Times New Roman"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быть и элементарным актом, и совокупностью элементарных актов по последовательному механизму.</w:t>
      </w:r>
    </w:p>
    <w:p w:rsidR="00494704" w:rsidRDefault="000B5838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Цепные механизмы, когда в ходе реакции возникают особые активные частицы –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химические радикалы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которые самовоспроизводятся в элементарных актах.</w:t>
      </w:r>
    </w:p>
    <w:p w:rsidR="00494704" w:rsidRDefault="000B58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Пример.</w:t>
      </w:r>
    </w:p>
    <w:p w:rsidR="00494704" w:rsidRDefault="000B58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Схему цепного механизма можно проиллюстрировать следующим примером. Стехиометрическое уравнение реакции хлора с водородом имеет вид:</w:t>
      </w:r>
    </w:p>
    <w:p w:rsidR="00494704" w:rsidRDefault="000B5838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Cl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HCl</w:t>
      </w:r>
    </w:p>
    <w:p w:rsidR="00494704" w:rsidRDefault="000B58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Однако подробное изучение этой реакции показало, что протекает она через несколько стадий. Сначала под действием кванта света происходит распад молекулы хлора:</w:t>
      </w:r>
    </w:p>
    <w:p w:rsidR="00494704" w:rsidRDefault="005E1CF7">
      <w:pPr>
        <w:spacing w:after="0" w:line="360" w:lineRule="auto"/>
        <w:ind w:firstLine="709"/>
        <w:jc w:val="center"/>
      </w:pPr>
      <w:r w:rsidRPr="005E1CF7">
        <w:pict>
          <v:shape id="_x0000_i1036" type="#_x0000_t75" style="width:9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60E3F&quot;/&gt;&lt;wsp:rsid wsp:val=&quot;00681D3B&quot;/&gt;&lt;wsp:rsid wsp:val=&quot;00923BD1&quot;/&gt;&lt;wsp:rsid wsp:val=&quot;00E00B6A&quot;/&gt;&lt;/wsp:rsids&gt;&lt;/w:docPr&gt;&lt;w:body&gt;&lt;w:p wsp:rsidR=&quot;00000000&quot; wsp:rsidRDefault=&quot;00660E3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C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&lt;/m:t&gt;&lt;/m:r&gt;&lt;m:r&gt;&lt;m:rPr&gt;&lt;m:sty m:val=&quot;p&quot;/&gt;&lt;/m:rPr&gt;&lt;w:rPr&gt;&lt;w:rFonts w:ascii=&quot;Cambria Math&quot; w:h-ansi=&quot;Cambria Math&quot;/&gt;&lt;wx:font wx:val=&quot;Cambria Math&quot;/&gt;&lt;/w:rPr&gt;&lt;m:t&gt;hОЅ &lt;/m:t&gt;&lt;/m:r&gt;&lt;m:r&gt;&lt;w:rPr&gt;&lt;w:rFonts w:ascii=&quot;Cambria Math&quot; w:h-ansi=&quot;Cambria Math&quot;/&gt;&lt;wx:font wx:val=&quot;Cambria Math&quot;/&gt;&lt;w:i/&gt;&lt;/w:rPr&gt;&lt;m:t&gt;в†’&lt;/m:t&gt;&lt;/m:r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+&lt;/m:t&gt;&lt;/m:r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</w:p>
    <w:p w:rsidR="00494704" w:rsidRDefault="000B5838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Эта стадия, являющаяся элементарным актом, порождает две активные частицы, имеющие неспаренные электроны (хлор-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радикалы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), называется стадией инициирования цепи.</w:t>
      </w:r>
    </w:p>
    <w:p w:rsidR="00494704" w:rsidRDefault="000B58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Далее начинается стадия развития цепи: хлор-радикалы взаимодействуют с молекулами водорода:</w:t>
      </w:r>
    </w:p>
    <w:p w:rsidR="00494704" w:rsidRDefault="005E1CF7">
      <w:pPr>
        <w:spacing w:after="0" w:line="360" w:lineRule="auto"/>
        <w:ind w:firstLine="709"/>
        <w:jc w:val="center"/>
      </w:pPr>
      <w:r w:rsidRPr="005E1CF7">
        <w:pict>
          <v:shape id="_x0000_i1037" type="#_x0000_t75" style="width:95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B73FEC&quot;/&gt;&lt;wsp:rsid wsp:val=&quot;00E00B6A&quot;/&gt;&lt;/wsp:rsids&gt;&lt;/w:docPr&gt;&lt;w:body&gt;&lt;w:p wsp:rsidR=&quot;00000000&quot; wsp:rsidRDefault=&quot;00B73FEC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H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в†’&lt;/m:t&gt;&lt;/m:r&gt;&lt;m:r&gt;&lt;m:rPr&gt;&lt;m:sty m:val=&quot;p&quot;/&gt;&lt;/m:rPr&gt;&lt;w:rPr&gt;&lt;w:rFonts w:ascii=&quot;Cambria Math&quot; w:h-ansi=&quot;Cambria Math&quot;/&gt;&lt;wx:font wx:val=&quot;Cambria Math&quot;/&gt;&lt;/w:rPr&gt;&lt;m:t&gt;HCl&lt;/m:t&gt;&lt;/m:r&gt;&lt;m:r&gt;&lt;w:rPr&gt;&lt;w:rFonts w:ascii=&quot;Cambria Math&quot; w:h-ansi=&quot;Cambria Math&quot;/&gt;&lt;wx:font wx:val=&quot;Cambria Math&quot;/&gt;&lt;w:i/&gt;&lt;/w:rPr&gt;&lt;m:t&gt;+&lt;/m:t&gt;&lt;/m:r&gt;&lt;m:r&gt;&lt;m:rPr&gt;&lt;m:sty m:val=&quot;p&quot;/&gt;&lt;/m:rPr&gt;&lt;w:rPr&gt;&lt;w:rFonts w:ascii=&quot;Cambria Math&quot; w:h-ansi=&quot;Cambria Math&quot;/&gt;&lt;wx:font wx:val=&quot;Cambria Math&quot;/&gt;&lt;/w:rPr&gt;&lt;m:t&gt;H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</w:p>
    <w:p w:rsidR="00494704" w:rsidRDefault="000B58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этом в каждом элементарном акте образуется новая активная частица – радикал водорода, который в следующем элементарном акте взаимодействует с молекулой хлора, порождая новый хлор-радикал:</w:t>
      </w:r>
    </w:p>
    <w:p w:rsidR="00494704" w:rsidRDefault="005E1CF7">
      <w:pPr>
        <w:spacing w:after="0" w:line="360" w:lineRule="auto"/>
        <w:ind w:firstLine="709"/>
        <w:jc w:val="center"/>
      </w:pPr>
      <w:r w:rsidRPr="005E1CF7">
        <w:pict>
          <v:shape id="_x0000_i1038" type="#_x0000_t75" style="width:97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944712&quot;/&gt;&lt;wsp:rsid wsp:val=&quot;00E00B6A&quot;/&gt;&lt;/wsp:rsids&gt;&lt;/w:docPr&gt;&lt;w:body&gt;&lt;w:p wsp:rsidR=&quot;00000000&quot; wsp:rsidRDefault=&quot;00944712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&lt;/m:t&gt;&lt;/m:r&gt;&lt;m:r&gt;&lt;w:rPr&gt;&lt;w:rFonts w:ascii=&quot;Cambria Math&quot; w:h-ansi=&quot;Cambria Math&quot;/&gt;&lt;wx:font wx:val=&quot;Cambria Math&quot;/&gt;&lt;w:i/&gt;&lt;/w:rPr&gt;&lt;m:t&gt;в€™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Cl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в†’&lt;/m:t&gt;&lt;/m:r&gt;&lt;m:r&gt;&lt;m:rPr&gt;&lt;m:sty m:val=&quot;p&quot;/&gt;&lt;/m:rPr&gt;&lt;w:rPr&gt;&lt;w:rFonts w:ascii=&quot;Cambria Math&quot; w:h-ansi=&quot;Cambria Math&quot;/&gt;&lt;wx:font wx:val=&quot;Cambria Math&quot;/&gt;&lt;/w:rPr&gt;&lt;m:t&gt;HCl&lt;/m:t&gt;&lt;/m:r&gt;&lt;m:r&gt;&lt;w:rPr&gt;&lt;w:rFonts w:ascii=&quot;Cambria Math&quot; w:h-ansi=&quot;Cambria Math&quot;/&gt;&lt;wx:font wx:val=&quot;Cambria Math&quot;/&gt;&lt;w:i/&gt;&lt;/w:rPr&gt;&lt;m:t&gt;+&lt;/m:t&gt;&lt;/m:r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</w:p>
    <w:p w:rsidR="00494704" w:rsidRDefault="000B5838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Стадия развития цепи может включать множество элементарных актов, в каждом из которых образуется молекула продукта стехиометрического уравнения </w: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39" type="#_x0000_t75" style="width:16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BC1C1E&quot;/&gt;&lt;wsp:rsid wsp:val=&quot;00E00B6A&quot;/&gt;&lt;/wsp:rsids&gt;&lt;/w:docPr&gt;&lt;w:body&gt;&lt;w:p wsp:rsidR=&quot;00000000&quot; wsp:rsidRDefault=&quot;00BC1C1E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C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40" type="#_x0000_t75" style="width:16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BC1C1E&quot;/&gt;&lt;wsp:rsid wsp:val=&quot;00E00B6A&quot;/&gt;&lt;/wsp:rsids&gt;&lt;/w:docPr&gt;&lt;w:body&gt;&lt;w:p wsp:rsidR=&quot;00000000&quot; wsp:rsidRDefault=&quot;00BC1C1E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C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активный радикал </w: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41" type="#_x0000_t75" style="width:12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8552D9&quot;/&gt;&lt;wsp:rsid wsp:val=&quot;00923BD1&quot;/&gt;&lt;wsp:rsid wsp:val=&quot;00E00B6A&quot;/&gt;&lt;/wsp:rsids&gt;&lt;/w:docPr&gt;&lt;w:body&gt;&lt;w:p wsp:rsidR=&quot;00000000&quot; wsp:rsidRDefault=&quot;008552D9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42" type="#_x0000_t75" style="width:12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8552D9&quot;/&gt;&lt;wsp:rsid wsp:val=&quot;00923BD1&quot;/&gt;&lt;wsp:rsid wsp:val=&quot;00E00B6A&quot;/&gt;&lt;/wsp:rsids&gt;&lt;/w:docPr&gt;&lt;w:body&gt;&lt;w:p wsp:rsidR=&quot;00000000&quot; wsp:rsidRDefault=&quot;008552D9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end"/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43" type="#_x0000_t75" style="width:14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215C1D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215C1D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44" type="#_x0000_t75" style="width:14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215C1D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215C1D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end"/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94704" w:rsidRDefault="000B58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Но, по мере накопления активных радикалов, начинает развиваться стадия обрыва цепи, главным элементарным актом которой является реакция:</w:t>
      </w:r>
    </w:p>
    <w:p w:rsidR="00494704" w:rsidRDefault="000B5838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45" type="#_x0000_t75" style="width:23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3A2018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3A2018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&lt;/m:t&gt;&lt;/m:r&gt;&lt;m:r&gt;&lt;w:rPr&gt;&lt;w:rFonts w:ascii=&quot;Cambria Math&quot; w:h-ansi=&quot;Cambria Math&quot;/&gt;&lt;wx:font wx:val=&quot;Cambria Math&quot;/&gt;&lt;w:i/&gt;&lt;/w:rPr&gt;&lt;m:t&gt;в€™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46" type="#_x0000_t75" style="width:23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3A2018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3A2018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H&lt;/m:t&gt;&lt;/m:r&gt;&lt;m:r&gt;&lt;w:rPr&gt;&lt;w:rFonts w:ascii=&quot;Cambria Math&quot; w:h-ansi=&quot;Cambria Math&quot;/&gt;&lt;wx:font wx:val=&quot;Cambria Math&quot;/&gt;&lt;w:i/&gt;&lt;/w:rPr&gt;&lt;m:t&gt;в€™+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1CF7" w:rsidRPr="005E1CF7">
        <w:fldChar w:fldCharType="begin"/>
      </w:r>
      <w:r w:rsidR="005E1CF7" w:rsidRPr="005E1CF7">
        <w:instrText xml:space="preserve"> QUOTE </w:instrText>
      </w:r>
      <w:r w:rsidR="005E1CF7" w:rsidRPr="005E1CF7">
        <w:rPr>
          <w:position w:val="-9"/>
        </w:rPr>
        <w:pict>
          <v:shape id="_x0000_i1047" type="#_x0000_t75" style="width:43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241885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24188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в†’&lt;/m:t&gt;&lt;/m:r&gt;&lt;m:r&gt;&lt;m:rPr&gt;&lt;m:sty m:val=&quot;p&quot;/&gt;&lt;/m:rPr&gt;&lt;w:rPr&gt;&lt;w:rFonts w:ascii=&quot;Cambria Math&quot; w:h-ansi=&quot;Cambria Math&quot;/&gt;&lt;wx:font wx:val=&quot;Cambria Math&quot;/&gt;&lt;/w:rPr&gt;&lt;m:t&gt;HC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5E1CF7" w:rsidRPr="005E1CF7">
        <w:instrText xml:space="preserve"> </w:instrText>
      </w:r>
      <w:r w:rsidR="005E1CF7" w:rsidRPr="005E1CF7">
        <w:fldChar w:fldCharType="separate"/>
      </w:r>
      <w:r w:rsidR="005E1CF7" w:rsidRPr="005E1CF7">
        <w:rPr>
          <w:position w:val="-9"/>
        </w:rPr>
        <w:pict>
          <v:shape id="_x0000_i1048" type="#_x0000_t75" style="width:43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241885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24188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Cl&lt;/m:t&gt;&lt;/m:r&gt;&lt;m:r&gt;&lt;w:rPr&gt;&lt;w:rFonts w:ascii=&quot;Cambria Math&quot; w:h-ansi=&quot;Cambria Math&quot;/&gt;&lt;wx:font wx:val=&quot;Cambria Math&quot;/&gt;&lt;w:i/&gt;&lt;/w:rPr&gt;&lt;m:t&gt;в€™в†’&lt;/m:t&gt;&lt;/m:r&gt;&lt;m:r&gt;&lt;m:rPr&gt;&lt;m:sty m:val=&quot;p&quot;/&gt;&lt;/m:rPr&gt;&lt;w:rPr&gt;&lt;w:rFonts w:ascii=&quot;Cambria Math&quot; w:h-ansi=&quot;Cambria Math&quot;/&gt;&lt;wx:font wx:val=&quot;Cambria Math&quot;/&gt;&lt;/w:rPr&gt;&lt;m:t&gt;HC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5E1CF7" w:rsidRPr="005E1CF7">
        <w:fldChar w:fldCharType="end"/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Число частиц, участвующих в элементарном акте химической реакции, определяет ее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молекулярность.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элементарном акте, как правило, участвуют одна или две частицы. Соответствующие реакции называются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моно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и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бимолекулярными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Обычно записываемые уравнения химических реакций (напр., реакция (1)), в которых сумма стехиометрических коэффициентов перед реагентами больше двух, являются только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материальными балансами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химических процессов, протекающих в реакционной системе.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Каталитические механизм. Это механизм, позволяющий изменять скорость реакции в присутствии особых веществ – катализаторов. Мы рассмотрим его позже подробнее.</w:t>
      </w:r>
    </w:p>
    <w:p w:rsidR="00494704" w:rsidRDefault="000B583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Закон действующих масс. Порядок химической реакции.</w:t>
      </w:r>
    </w:p>
    <w:p w:rsidR="00494704" w:rsidRDefault="00494704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1D3B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Зависимость скоростей большого количества химических реакций с достаточной для практических нужд точностью описываются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сновным законом химической кинетики -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законом действующих масс.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сформулирован норвежскими учеными Гульдбергом и Вааге.</w:t>
      </w:r>
    </w:p>
    <w:p w:rsidR="00494704" w:rsidRDefault="00681D3B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      </w:t>
      </w:r>
      <w:r w:rsidR="005E1CF7"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" o:spid="_x0000_i1049" type="#_x0000_t75" style="width:341.25pt;height:264.75pt;visibility:visible">
            <v:imagedata r:id="rId25" o:title="Рис"/>
          </v:shape>
        </w:pict>
      </w:r>
      <w:r w:rsidR="000B58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4704" w:rsidRDefault="000B5838"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 10.1.</w:t>
      </w:r>
      <w:r>
        <w:rPr>
          <w:rFonts w:ascii="Times New Roman" w:hAnsi="Times New Roman"/>
          <w:color w:val="0070C0"/>
          <w:sz w:val="28"/>
          <w:szCs w:val="28"/>
        </w:rPr>
        <w:t xml:space="preserve"> Като Максимилиан Гульдберг (1836 – 1902 ).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См. о нём </w:t>
      </w:r>
      <w:hyperlink r:id="rId26" w:history="1">
        <w:r>
          <w:rPr>
            <w:rStyle w:val="ab"/>
            <w:rFonts w:ascii="Times New Roman" w:hAnsi="Times New Roman"/>
            <w:color w:val="0070C0"/>
            <w:shd w:val="clear" w:color="auto" w:fill="00FFFF"/>
            <w:lang w:eastAsia="ru-RU"/>
          </w:rPr>
          <w:t>http://www.physchem.chimfak.rsu.ru/Source/History/Persones/Guldberg.html</w:t>
        </w:r>
      </w:hyperlink>
      <w:r>
        <w:rPr>
          <w:rFonts w:ascii="Times New Roman" w:hAnsi="Times New Roman"/>
          <w:color w:val="0070C0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и</w:t>
      </w:r>
    </w:p>
    <w:p w:rsidR="00494704" w:rsidRDefault="000B5838">
      <w:r>
        <w:rPr>
          <w:rFonts w:ascii="Times New Roman" w:hAnsi="Times New Roman"/>
          <w:color w:val="0070C0"/>
          <w:sz w:val="28"/>
          <w:szCs w:val="28"/>
        </w:rPr>
        <w:t xml:space="preserve">  Петер Вааге (1833 – 1900).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См. о нём </w:t>
      </w:r>
      <w:hyperlink r:id="rId27" w:history="1">
        <w:r>
          <w:rPr>
            <w:rStyle w:val="ab"/>
            <w:rFonts w:ascii="Times New Roman" w:hAnsi="Times New Roman"/>
            <w:shd w:val="clear" w:color="auto" w:fill="00FFFF"/>
          </w:rPr>
          <w:t>http://www.physchem.chimfak.rsu.ru/Source/History/Persones/Waage.html</w:t>
        </w:r>
      </w:hyperlink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Закон Гульдберга и Вааге в химической кинетике гласит: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скорость химической реакции пропорциональна произведению текущих концентраций реагирующих веществ:</w:t>
      </w:r>
    </w:p>
    <w:p w:rsidR="00494704" w:rsidRPr="00681D3B" w:rsidRDefault="000B5838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QUOTE </w:instrText>
      </w:r>
      <w:r w:rsidR="005E1CF7" w:rsidRPr="005E1CF7">
        <w:rPr>
          <w:position w:val="-15"/>
        </w:rPr>
        <w:pict>
          <v:shape id="_x0000_i1050" type="#_x0000_t75" style="width:69.7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164416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164416&quot;&gt;&lt;m:oMathPara&gt;&lt;m:oMath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r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i&lt;/m:t&gt;&lt;/m:r&gt;&lt;/m:sub&gt;&lt;/m:sSub&gt;&lt;m:r&gt;&lt;w:rPr&gt;&lt;w:rFonts w:ascii=&quot;Cambria Math&quot; w:h-ansi=&quot;Times New Roman&quot;/&gt;&lt;wx:font wx:val=&quot;Cambria Math&quot;/&gt;&lt;w:i/&gt;&lt;w:sz w:val=&quot;32&quot;/&gt;&lt;w:sz-cs w:val=&quot;32&quot;/&gt;&lt;/w:rPr&gt;&lt;m:t&gt;=&lt;/m:t&gt;&lt;/m:r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k&lt;/m:t&gt;&lt;/m:r&gt;&lt;m:r&gt;&lt;w:rPr&gt;&lt;w:rFonts w:ascii=&quot;Cambria Math&quot; w:h-ansi=&quot;Times New Roman&quot;/&gt;&lt;wx:font wx:val=&quot;Times New Roman&quot;/&gt;&lt;w:i/&gt;&lt;w:sz w:val=&quot;32&quot;/&gt;&lt;w:sz-cs w:val=&quot;32&quot;/&gt;&lt;/w:rPr&gt;&lt;m:t&gt;в€Џ&lt;/m:t&gt;&lt;/m:r&gt;&lt;m:sSubSup&gt;&lt;m:sSubSup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Sup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C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i&lt;/m:t&gt;&lt;/m:r&gt;&lt;/m:sub&gt;&lt;m:sup&gt;&lt;m:r&gt;&lt;m:rPr&gt;&lt;m:sty m:val=&quot;p&quot;/&gt;&lt;/m:rPr&gt;&lt;w:rPr&gt;&lt;w:rFonts w:ascii=&quot;Cambria Math&quot; w:h-ansi=&quot;Times New Roman&quot;/&gt;&lt;wx:font wx:val=&quot;Times New Roman&quot;/&gt;&lt;w:sz w:val=&quot;32&quot;/&gt;&lt;w:sz-cs w:val=&quot;32&quot;/&gt;&lt;/w:rPr&gt;&lt;m:t&gt;О±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separate"/>
      </w:r>
      <w:r w:rsidR="005E1CF7" w:rsidRPr="005E1CF7">
        <w:rPr>
          <w:position w:val="-15"/>
        </w:rPr>
        <w:pict>
          <v:shape id="_x0000_i1051" type="#_x0000_t75" style="width:69.7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164416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164416&quot;&gt;&lt;m:oMathPara&gt;&lt;m:oMath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r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i&lt;/m:t&gt;&lt;/m:r&gt;&lt;/m:sub&gt;&lt;/m:sSub&gt;&lt;m:r&gt;&lt;w:rPr&gt;&lt;w:rFonts w:ascii=&quot;Cambria Math&quot; w:h-ansi=&quot;Times New Roman&quot;/&gt;&lt;wx:font wx:val=&quot;Cambria Math&quot;/&gt;&lt;w:i/&gt;&lt;w:sz w:val=&quot;32&quot;/&gt;&lt;w:sz-cs w:val=&quot;32&quot;/&gt;&lt;/w:rPr&gt;&lt;m:t&gt;=&lt;/m:t&gt;&lt;/m:r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k&lt;/m:t&gt;&lt;/m:r&gt;&lt;m:r&gt;&lt;w:rPr&gt;&lt;w:rFonts w:ascii=&quot;Cambria Math&quot; w:h-ansi=&quot;Times New Roman&quot;/&gt;&lt;wx:font wx:val=&quot;Times New Roman&quot;/&gt;&lt;w:i/&gt;&lt;w:sz w:val=&quot;32&quot;/&gt;&lt;w:sz-cs w:val=&quot;32&quot;/&gt;&lt;/w:rPr&gt;&lt;m:t&gt;в€Џ&lt;/m:t&gt;&lt;/m:r&gt;&lt;m:sSubSup&gt;&lt;m:sSubSup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Sup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C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i&lt;/m:t&gt;&lt;/m:r&gt;&lt;/m:sub&gt;&lt;m:sup&gt;&lt;m:r&gt;&lt;m:rPr&gt;&lt;m:sty m:val=&quot;p&quot;/&gt;&lt;/m:rPr&gt;&lt;w:rPr&gt;&lt;w:rFonts w:ascii=&quot;Cambria Math&quot; w:h-ansi=&quot;Times New Roman&quot;/&gt;&lt;wx:font wx:val=&quot;Times New Roman&quot;/&gt;&lt;w:sz w:val=&quot;32&quot;/&gt;&lt;w:sz-cs w:val=&quot;32&quot;/&gt;&lt;/w:rPr&gt;&lt;m:t&gt;О±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="005E1CF7" w:rsidRPr="005E1CF7">
        <w:rPr>
          <w:rFonts w:ascii="Times New Roman" w:eastAsia="Times New Roman" w:hAnsi="Times New Roman"/>
          <w:sz w:val="32"/>
          <w:szCs w:val="32"/>
          <w:lang w:eastAsia="ru-RU"/>
        </w:rPr>
        <w:fldChar w:fldCharType="end"/>
      </w:r>
      <w:r w:rsidRPr="00681D3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</w:t>
      </w:r>
      <w:r w:rsidRPr="00681D3B">
        <w:rPr>
          <w:rFonts w:ascii="Times New Roman" w:hAnsi="Times New Roman"/>
          <w:sz w:val="32"/>
          <w:szCs w:val="32"/>
        </w:rPr>
        <w:t xml:space="preserve">     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константа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скорости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данной реакции,  С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текущая концентрация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-го реагента, α -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порядок реакции по 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-му реагенту.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Константа скорости реакции </w:t>
      </w:r>
      <w:r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– это эмпирический параметр. Именно он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характеризует первую причину, влияющую на скорость химической реакции – природу реагирующих веществ.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Порядок реакции в химической кинетике – это формальная величина. С математической точки зрения – это «подгоночный параметр», который позволяет описывать кинетические закономерности с приемлемой точностью законом Гульдберга и Вааге. Поэтому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приведенной формулировке говорится о пропорциональности скорости реакции текущим концентрациям без конкретизации характера этой пропорциональности.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Сумма порядков реакции по отдельным компонентам называется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общим порядком реакции.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случае, когда закон применяется к элементарному акту химической реакции, величина α является стехиометрическим коэффициентом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-го компонента. В других случаях, когда механизм химической реакции неизвестен, данная форма закона Гульдберга и Вааге является удобной эмпирической формой представления кинетических данных и величина α может принимать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любые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значения – целые, дробные, положительные и даже нулевые и отрицательные.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формы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закона Гульдберга и Вааге для характеристики зависимости скорости реакции от концентраций реагирующих веществ в химической кинетике обусловлено историческими причинами и полезно для первичного анализа кинетических закономерностей.</w:t>
      </w:r>
    </w:p>
    <w:p w:rsidR="00494704" w:rsidRDefault="000B5838">
      <w:pPr>
        <w:widowControl w:val="0"/>
        <w:autoSpaceDE w:val="0"/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/>
          <w:u w:val="single"/>
          <w:shd w:val="clear" w:color="auto" w:fill="FFFF00"/>
          <w:lang w:eastAsia="ru-RU"/>
        </w:rPr>
        <w:lastRenderedPageBreak/>
        <w:t>Но! Если рассматривать элементарный акт химической реакции «из первых принципов», т.е. первооснов научного метода, то становится очевидным, что всякое  взаимодействие  – это «реакция второго порядка». Во взаимодействии обязательно должны присутствовать два  контрагента. В химии это означает, что всякое «первичное взаимодействие», изменяющее энергию частицы, должно являться взаимодействием её нуклидо-электронной системы с электромагнитным квантом, поглощаемым этой системой и переводящим её в реакционно-способное состояние. Поэтому спектр и плотность фотонной (квантовой) среды, в которой протекают химические превращения, являются  важнейшим химическим фактором и должны учитываться при детальном описании механизмов химических реакций.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494704" w:rsidRDefault="000B5838">
      <w:pPr>
        <w:spacing w:after="0" w:line="360" w:lineRule="auto"/>
        <w:jc w:val="center"/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NewRomanPSMT" w:hAnsi="Times New Roman"/>
          <w:i/>
          <w:color w:val="00B050"/>
          <w:sz w:val="28"/>
          <w:szCs w:val="28"/>
          <w:u w:val="single"/>
          <w:lang w:eastAsia="ru-RU"/>
        </w:rPr>
        <w:t>Кинетические кривые. Кинетические уравнения реакций нулевого, 1-го и 2-го порядков.</w:t>
      </w:r>
    </w:p>
    <w:p w:rsidR="00494704" w:rsidRDefault="00494704">
      <w:pPr>
        <w:spacing w:after="0" w:line="360" w:lineRule="auto"/>
        <w:jc w:val="both"/>
        <w:rPr>
          <w:rFonts w:ascii="Times New Roman" w:eastAsia="Times New Roman" w:hAnsi="Times New Roman"/>
          <w:color w:val="0000FF"/>
          <w:sz w:val="28"/>
          <w:szCs w:val="28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Изучение кинетики конкретных химических реакций обычно начинается с построения экспериментально определяемых зависимостей С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(τ), которые носят название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кинетических кривых.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Например, для стехиометрического уравнения: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nA</w:t>
      </w:r>
      <w:r>
        <w:rPr>
          <w:rFonts w:ascii="Times New Roman" w:hAnsi="Times New Roman"/>
          <w:sz w:val="28"/>
          <w:szCs w:val="28"/>
          <w:lang w:eastAsia="ru-RU"/>
        </w:rPr>
        <w:t>→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mB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494704" w:rsidRDefault="000B583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кинетические кривые имеют вид </w:t>
      </w:r>
      <w:r>
        <w:rPr>
          <w:rFonts w:ascii="Times New Roman" w:hAnsi="Times New Roman"/>
          <w:sz w:val="28"/>
          <w:szCs w:val="28"/>
        </w:rPr>
        <w:t>(рис. 10.2):</w:t>
      </w:r>
    </w:p>
    <w:p w:rsidR="00681D3B" w:rsidRPr="00681D3B" w:rsidRDefault="005E1CF7">
      <w:pPr>
        <w:spacing w:after="0" w:line="360" w:lineRule="auto"/>
        <w:jc w:val="both"/>
        <w:rPr>
          <w:lang w:val="en-US"/>
        </w:rPr>
      </w:pPr>
      <w:r w:rsidRPr="009C512B">
        <w:rPr>
          <w:noProof/>
          <w:lang w:eastAsia="ru-RU"/>
        </w:rPr>
        <w:pict>
          <v:shape id="Рисунок 2" o:spid="_x0000_i1052" type="#_x0000_t75" style="width:312pt;height:247.5pt;visibility:visible">
            <v:imagedata r:id="rId29" o:title="Рис"/>
          </v:shape>
        </w:pic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color w:val="0070C0"/>
          <w:sz w:val="28"/>
          <w:szCs w:val="28"/>
          <w:shd w:val="clear" w:color="auto" w:fill="FFFF00"/>
          <w:lang w:eastAsia="ru-RU"/>
        </w:rPr>
        <w:t>Рис. 10.2.</w:t>
      </w:r>
      <w:r>
        <w:rPr>
          <w:rFonts w:ascii="Times New Roman" w:eastAsia="Times New Roman" w:hAnsi="Times New Roman"/>
          <w:iCs/>
          <w:color w:val="0070C0"/>
          <w:sz w:val="28"/>
          <w:szCs w:val="28"/>
          <w:lang w:eastAsia="ru-RU"/>
        </w:rPr>
        <w:t xml:space="preserve">  Общий вид кинетических кривых.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Как видно из рисунка, кривые отражают тот факт, что концентрация реагента А с течением времени уменьшается, а концентрация продукта В – растет. На графике к кривой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(τ) проведены касательные, и, в соответствии с определением скорости химической реакции, тангенс угла α  и характеризует скорость реакции в момент τ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Из рисунка очевидно, что: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5E1CF7" w:rsidRPr="005E1CF7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39" o:spid="_x0000_i1053" type="#_x0000_t75" style="width:81pt;height:27.75pt;visibility:visible">
            <v:imagedata r:id="rId30" o:title=""/>
          </v:shape>
        </w:pic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Далее начинается анализ этих данных и изучение механизма протекания реакции. Но это требует длительных и сложных исследований, поэтому после того, как получены кинетические кривые, можно обработать эти данные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кинетическим уравнениям закона Гульдберга и Вааге.</w:t>
      </w:r>
    </w:p>
    <w:p w:rsidR="00494704" w:rsidRDefault="000B5838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 Таблице 10.1.  представлены результаты такой обработки для нескольких типов реакций.</w:t>
      </w:r>
    </w:p>
    <w:p w:rsidR="00681D3B" w:rsidRPr="00681D3B" w:rsidRDefault="005E1CF7">
      <w:pPr>
        <w:rPr>
          <w:rFonts w:ascii="Times New Roman" w:hAnsi="Times New Roman"/>
          <w:sz w:val="28"/>
          <w:szCs w:val="28"/>
          <w:lang w:val="en-US"/>
        </w:rPr>
      </w:pPr>
      <w:r w:rsidRPr="005E1C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54" type="#_x0000_t75" style="width:465.75pt;height:291pt;visibility:visible">
            <v:imagedata r:id="rId31" o:title="Табл"/>
          </v:shape>
        </w:pict>
      </w:r>
    </w:p>
    <w:p w:rsidR="00494704" w:rsidRDefault="000B5838"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Таблица 10.1.</w:t>
      </w:r>
      <w:r>
        <w:rPr>
          <w:rFonts w:ascii="Times New Roman" w:hAnsi="Times New Roman"/>
          <w:color w:val="0070C0"/>
          <w:sz w:val="28"/>
          <w:szCs w:val="28"/>
        </w:rPr>
        <w:t xml:space="preserve">  Кинетические уравнения реакций различных порядков. 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Приведенные кинетические уравнения относятся к первому этапу кинетических исследований. При детальном изучении механизма реакции и определения скоростей отдельных ее стадий форма кинетических уравнений может существенно измениться.</w:t>
      </w:r>
    </w:p>
    <w:p w:rsidR="00681D3B" w:rsidRPr="00681D3B" w:rsidRDefault="00681D3B">
      <w:pPr>
        <w:spacing w:after="0" w:line="360" w:lineRule="auto"/>
        <w:ind w:firstLine="567"/>
        <w:jc w:val="both"/>
        <w:rPr>
          <w:lang w:val="en-US"/>
        </w:rPr>
      </w:pPr>
    </w:p>
    <w:p w:rsidR="00494704" w:rsidRDefault="000B5838">
      <w:pPr>
        <w:widowControl w:val="0"/>
        <w:autoSpaceDE w:val="0"/>
        <w:spacing w:after="0" w:line="360" w:lineRule="auto"/>
        <w:jc w:val="center"/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Зависимость скорости химической реакции от температуры</w:t>
      </w:r>
      <w:r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.</w:t>
      </w:r>
    </w:p>
    <w:p w:rsidR="00494704" w:rsidRDefault="00494704">
      <w:pPr>
        <w:spacing w:after="0" w:line="360" w:lineRule="auto"/>
        <w:jc w:val="center"/>
        <w:rPr>
          <w:rFonts w:ascii="Times New Roman" w:eastAsia="TimesNewRomanPSMT" w:hAnsi="Times New Roman"/>
          <w:i/>
          <w:color w:val="008000"/>
          <w:sz w:val="28"/>
          <w:szCs w:val="28"/>
          <w:u w:val="single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Вернемся к рассмотрению второго фактора, влияющего на скорость химической реакции – температуры.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Вспомним, что температура характеризует среднюю кинетическую энергию хаотического движения молекул. Но элементарные акты химических реакций являются следствием именно хаотических столкновений взаимодействующих частиц. Это подтверждает сделанный вывод о том, что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с ростом температуры должна увеличиваться скорость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любой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химической реакции. </w:t>
      </w:r>
      <w:r>
        <w:rPr>
          <w:rFonts w:ascii="Times New Roman" w:hAnsi="Times New Roman"/>
          <w:sz w:val="16"/>
          <w:szCs w:val="16"/>
          <w:shd w:val="clear" w:color="auto" w:fill="C0C0C0"/>
        </w:rPr>
        <w:t xml:space="preserve">(см. демонстрацию </w:t>
      </w:r>
      <w:r>
        <w:rPr>
          <w:rFonts w:ascii="Times New Roman" w:hAnsi="Times New Roman"/>
          <w:sz w:val="16"/>
          <w:szCs w:val="16"/>
          <w:shd w:val="clear" w:color="auto" w:fill="C0C0C0"/>
          <w:lang w:eastAsia="ru-RU"/>
        </w:rPr>
        <w:t>http://yandex.ru/video/search?p=5&amp;filmId=yPXmUZ9u8gE&amp;text=%D0%97%D0%B0%D0%B2%D0%B8%D1%81%D0%B8%D0%BC%D0%BE%D1%81%D1%82%D1%8C%20%D1%81%D0%BA%D0%BE%D1%80%D0%BE%D1%81%D1%82%D0%B8%20%D1%80%D0%B5%D0%B0%D0%BA%D1%86%D0%B8%D0%B8%20%D0%BE%D1%82%20%D0%BA%D0%BE%D0%BD%D1%86%D0%B5%D0%BD%D1%82%D1%80%D0%B0%D1%86%D0%B8%D0%B8&amp;_=1437912020598</w:t>
      </w:r>
      <w:r>
        <w:rPr>
          <w:rFonts w:ascii="Times New Roman" w:hAnsi="Times New Roman"/>
          <w:sz w:val="16"/>
          <w:szCs w:val="16"/>
          <w:shd w:val="clear" w:color="auto" w:fill="C0C0C0"/>
        </w:rPr>
        <w:t>)</w:t>
      </w:r>
    </w:p>
    <w:p w:rsidR="00494704" w:rsidRDefault="0049470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704" w:rsidRDefault="000B5838">
      <w:pPr>
        <w:widowControl w:val="0"/>
        <w:autoSpaceDE w:val="0"/>
        <w:spacing w:after="0" w:line="360" w:lineRule="auto"/>
        <w:jc w:val="center"/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Температурный коэффициент скорости реакции. Правило Вант-Гоффа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.</w:t>
      </w:r>
    </w:p>
    <w:p w:rsidR="00494704" w:rsidRDefault="0049470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Вант-Гофф обобщил эмпирический материал и установил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правило Вант-Гоффа: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В условиях не слишком высоких и низких температур скорость большинства химических реакций увеличивается в 2…4 раза при повышении температуры на 10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>С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Математически это правило записывается с помощью так называемого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температурного коэффициента химической реакции</w: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55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A42E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5A42E4&quot;&gt;&lt;m:oMathPara&gt;&lt;m:oMath&gt;&lt;m:r&gt;&lt;w:rPr&gt;&lt;w:rFonts w:ascii=&quot;Cambria Math&quot; w:h-ansi=&quot;Cambria Math&quot;/&gt;&lt;wx:font wx:val=&quot;Cambria Math&quot;/&gt;&lt;w:i/&gt;&lt;/w:rPr&gt;&lt;m:t&gt; 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56" type="#_x0000_t75" style="width:8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A42E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5A42E4&quot;&gt;&lt;m:oMathPara&gt;&lt;m:oMath&gt;&lt;m:r&gt;&lt;w:rPr&gt;&lt;w:rFonts w:ascii=&quot;Cambria Math&quot; w:h-ansi=&quot;Cambria Math&quot;/&gt;&lt;wx:font wx:val=&quot;Cambria Math&quot;/&gt;&lt;w:i/&gt;&lt;/w:rPr&gt;&lt;m:t&gt; 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определению:</w:t>
      </w:r>
    </w:p>
    <w:p w:rsidR="00494704" w:rsidRPr="00681D3B" w:rsidRDefault="005E1CF7">
      <w:pPr>
        <w:spacing w:after="0" w:line="360" w:lineRule="auto"/>
        <w:ind w:firstLine="567"/>
        <w:jc w:val="center"/>
        <w:rPr>
          <w:rFonts w:ascii="Times New Roman" w:hAnsi="Times New Roman"/>
          <w:sz w:val="32"/>
          <w:szCs w:val="32"/>
        </w:rPr>
      </w:pPr>
      <w:r w:rsidRPr="005E1CF7">
        <w:lastRenderedPageBreak/>
        <w:pict>
          <v:shape id="_x0000_i1057" type="#_x0000_t75" style="width:66pt;height:4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727A28&quot;/&gt;&lt;wsp:rsid wsp:val=&quot;00923BD1&quot;/&gt;&lt;wsp:rsid wsp:val=&quot;00E00B6A&quot;/&gt;&lt;/wsp:rsids&gt;&lt;/w:docPr&gt;&lt;w:body&gt;&lt;w:p wsp:rsidR=&quot;00000000&quot; wsp:rsidRDefault=&quot;00727A28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Оі&lt;/m:t&gt;&lt;/m:r&gt;&lt;m:r&gt;&lt;w:rPr&gt;&lt;w:rFonts w:ascii=&quot;Cambria Math&quot; w:h-ansi=&quot;Times New Roman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h-ansi=&quot;Times New Roman&quot;/&gt;&lt;wx:font wx:val=&quot;Cambria Math&quot;/&gt;&lt;w:sz w:val=&quot;32&quot;/&gt;&lt;w:sz-cs w:val=&quot;32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r&lt;/m:t&gt;&lt;/m:r&gt;&lt;/m:e&gt;&lt;m:sub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t&lt;/m:t&gt;&lt;/m:r&gt;&lt;/m:e&gt;&lt;m:sub&gt;&lt;m:r&gt;&lt;w:rPr&gt;&lt;w:rFonts w:ascii=&quot;Cambria Math&quot; w:h-ansi=&quot;Times New Roman&quot;/&gt;&lt;wx:font wx:val=&quot;Cambria Math&quot;/&gt;&lt;w:i/&gt;&lt;w:sz w:val=&quot;32&quot;/&gt;&lt;w:sz-cs w:val=&quot;32&quot;/&gt;&lt;/w:rPr&gt;&lt;m:t&gt;1+10&lt;/m:t&gt;&lt;/m:r&gt;&lt;/m:sub&gt;&lt;/m:sSub&gt;&lt;/m:sub&gt;&lt;/m:sSub&gt;&lt;/m:num&gt;&lt;m:den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r&lt;/m:t&gt;&lt;/m:r&gt;&lt;/m:e&gt;&lt;m:sub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t&lt;/m:t&gt;&lt;/m:r&gt;&lt;/m:e&gt;&lt;m:sub&gt;&lt;m:r&gt;&lt;w:rPr&gt;&lt;w:rFonts w:ascii=&quot;Cambria Math&quot; w:h-ansi=&quot;Times New Roman&quot;/&gt;&lt;wx:font wx:val=&quot;Cambria Math&quot;/&gt;&lt;w:i/&gt;&lt;w:sz w:val=&quot;32&quot;/&gt;&lt;w:sz-cs w:val=&quot;32&quot;/&gt;&lt;/w:rPr&gt;&lt;m:t&gt;1&lt;/m:t&gt;&lt;/m:r&gt;&lt;/m:sub&gt;&lt;/m:sSub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правилом Вант-Гоффа </w: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58" type="#_x0000_t75" style="width: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92587F&quot;/&gt;&lt;wsp:rsid wsp:val=&quot;00E00B6A&quot;/&gt;&lt;/wsp:rsids&gt;&lt;/w:docPr&gt;&lt;w:body&gt;&lt;w:p wsp:rsidR=&quot;00000000&quot; wsp:rsidRDefault=&quot;0092587F&quot;&gt;&lt;m:oMathPara&gt;&lt;m:oMath&gt;&lt;m:r&gt;&lt;w:rPr&gt;&lt;w:rFonts w:ascii=&quot;Cambria Math&quot; w:h-ansi=&quot;Cambria Math&quot;/&gt;&lt;wx:font wx:val=&quot;Cambria Math&quot;/&gt;&lt;w:i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59" type="#_x0000_t75" style="width: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92587F&quot;/&gt;&lt;wsp:rsid wsp:val=&quot;00E00B6A&quot;/&gt;&lt;/wsp:rsids&gt;&lt;/w:docPr&gt;&lt;w:body&gt;&lt;w:p wsp:rsidR=&quot;00000000&quot; wsp:rsidRDefault=&quot;0092587F&quot;&gt;&lt;m:oMathPara&gt;&lt;m:oMath&gt;&lt;m:r&gt;&lt;w:rPr&gt;&lt;w:rFonts w:ascii=&quot;Cambria Math&quot; w:h-ansi=&quot;Cambria Math&quot;/&gt;&lt;wx:font wx:val=&quot;Cambria Math&quot;/&gt;&lt;w:i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= 2…4. Отсюда:</w:t>
      </w:r>
    </w:p>
    <w:p w:rsidR="00494704" w:rsidRPr="00681D3B" w:rsidRDefault="005E1CF7">
      <w:pPr>
        <w:spacing w:after="0" w:line="360" w:lineRule="auto"/>
        <w:ind w:firstLine="567"/>
        <w:jc w:val="center"/>
        <w:rPr>
          <w:rFonts w:ascii="Times New Roman" w:hAnsi="Times New Roman"/>
          <w:sz w:val="32"/>
          <w:szCs w:val="32"/>
        </w:rPr>
      </w:pPr>
      <w:r w:rsidRPr="005E1CF7">
        <w:pict>
          <v:shape id="_x0000_i1060" type="#_x0000_t75" style="width:9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494704&quot;/&gt;&lt;wsp:rsid wsp:val=&quot;005E1CF7&quot;/&gt;&lt;wsp:rsid wsp:val=&quot;00681D3B&quot;/&gt;&lt;wsp:rsid wsp:val=&quot;00923BD1&quot;/&gt;&lt;wsp:rsid wsp:val=&quot;009B73DC&quot;/&gt;&lt;wsp:rsid wsp:val=&quot;00E00B6A&quot;/&gt;&lt;/wsp:rsids&gt;&lt;/w:docPr&gt;&lt;w:body&gt;&lt;w:p wsp:rsidR=&quot;00000000&quot; wsp:rsidRDefault=&quot;009B73DC&quot;&gt;&lt;m:oMathPara&gt;&lt;m:oMath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r&lt;/m:t&gt;&lt;/m:r&gt;&lt;/m:e&gt;&lt;m:sub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t&lt;/m:t&gt;&lt;/m:r&gt;&lt;/m:e&gt;&lt;m:sub&gt;&lt;m:r&gt;&lt;w:rPr&gt;&lt;w:rFonts w:ascii=&quot;Cambria Math&quot; w:h-ansi=&quot;Times New Roman&quot;/&gt;&lt;wx:font wx:val=&quot;Cambria Math&quot;/&gt;&lt;w:i/&gt;&lt;w:sz w:val=&quot;32&quot;/&gt;&lt;w:sz-cs w:val=&quot;32&quot;/&gt;&lt;/w:rPr&gt;&lt;m:t&gt;2&lt;/m:t&gt;&lt;/m:r&gt;&lt;/m:sub&gt;&lt;/m:sSub&gt;&lt;/m:sub&gt;&lt;/m:sSub&gt;&lt;m:r&gt;&lt;w:rPr&gt;&lt;w:rFonts w:ascii=&quot;Cambria Math&quot; w:h-ansi=&quot;Times New Roman&quot;/&gt;&lt;wx:font wx:val=&quot;Cambria Math&quot;/&gt;&lt;w:i/&gt;&lt;w:sz w:val=&quot;32&quot;/&gt;&lt;w:sz-cs w:val=&quot;32&quot;/&gt;&lt;/w:rPr&gt;&lt;m:t&gt;=&lt;/m:t&gt;&lt;/m:r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r&lt;/m:t&gt;&lt;/m:r&gt;&lt;/m:e&gt;&lt;m:sub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t&lt;/m:t&gt;&lt;/m:r&gt;&lt;/m:e&gt;&lt;m:sub&gt;&lt;m:r&gt;&lt;w:rPr&gt;&lt;w:rFonts w:ascii=&quot;Cambria Math&quot; w:h-ansi=&quot;Times New Roman&quot;/&gt;&lt;wx:font wx:val=&quot;Cambria Math&quot;/&gt;&lt;w:i/&gt;&lt;w:sz w:val=&quot;32&quot;/&gt;&lt;w:sz-cs w:val=&quot;32&quot;/&gt;&lt;/w:rPr&gt;&lt;m:t&gt;1&lt;/m:t&gt;&lt;/m:r&gt;&lt;/m:sub&gt;&lt;/m:sSub&gt;&lt;/m:sub&gt;&lt;/m:sSub&gt;&lt;m:sSup&gt;&lt;m:sSup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pPr&gt;&lt;m:e&gt;&lt;m:r&gt;&lt;m:rPr&gt;&lt;m:sty m:val=&quot;p&quot;/&gt;&lt;/m:rPr&gt;&lt;w:rPr&gt;&lt;w:rFonts w:ascii=&quot;Cambria Math&quot; w:h-ansi=&quot;Times New Roman&quot;/&gt;&lt;wx:font wx:val=&quot;Times New Roman&quot;/&gt;&lt;w:sz w:val=&quot;32&quot;/&gt;&lt;w:sz-cs w:val=&quot;32&quot;/&gt;&lt;/w:rPr&gt;&lt;m:t&gt;Оі&lt;/m:t&gt;&lt;/m:r&gt;&lt;/m:e&gt;&lt;m:sup&gt;&lt;m:f&gt;&lt;m:fPr&gt;&lt;m:ctrlPr&gt;&lt;w:rPr&gt;&lt;w:rFonts w:ascii=&quot;Cambria Math&quot; w:h-ansi=&quot;Times New Roman&quot;/&gt;&lt;wx:font wx:val=&quot;Cambria Math&quot;/&gt;&lt;w:sz w:val=&quot;32&quot;/&gt;&lt;w:sz-cs w:val=&quot;32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t&lt;/m:t&gt;&lt;/m:r&gt;&lt;/m:e&gt;&lt;m:sub&gt;&lt;m:r&gt;&lt;w:rPr&gt;&lt;w:rFonts w:ascii=&quot;Cambria Math&quot; w:h-ansi=&quot;Times New Roman&quot;/&gt;&lt;wx:font wx:val=&quot;Cambria Math&quot;/&gt;&lt;w:i/&gt;&lt;w:sz w:val=&quot;32&quot;/&gt;&lt;w:sz-cs w:val=&quot;32&quot;/&gt;&lt;/w:rPr&gt;&lt;m:t&gt;2&lt;/m:t&gt;&lt;/m:r&gt;&lt;/m:sub&gt;&lt;/m:sSub&gt;&lt;m:r&gt;&lt;w:rPr&gt;&lt;w:rFonts w:ascii=&quot;Times New Roman&quot; w:h-ansi=&quot;Times New Roman&quot;/&gt;&lt;wx:font wx:val=&quot;Times New Roman&quot;/&gt;&lt;w:i/&gt;&lt;w:sz w:val=&quot;32&quot;/&gt;&lt;w:sz-cs w:val=&quot;32&quot;/&gt;&lt;/w:rPr&gt;&lt;m:t&gt;-&lt;/m:t&gt;&lt;/m:r&gt;&lt;m:sSub&gt;&lt;m:sSubPr&gt;&lt;m:ctrlPr&gt;&lt;w:rPr&gt;&lt;w:rFonts w:ascii=&quot;Cambria Math&quot; w:h-ansi=&quot;Times New Roman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32&quot;/&gt;&lt;w:sz-cs w:val=&quot;32&quot;/&gt;&lt;/w:rPr&gt;&lt;m:t&gt;t&lt;/m:t&gt;&lt;/m:r&gt;&lt;/m:e&gt;&lt;m:sub&gt;&lt;m:r&gt;&lt;w:rPr&gt;&lt;w:rFonts w:ascii=&quot;Cambria Math&quot; w:h-ansi=&quot;Times New Roman&quot;/&gt;&lt;wx:font wx:val=&quot;Cambria Math&quot;/&gt;&lt;w:i/&gt;&lt;w:sz w:val=&quot;32&quot;/&gt;&lt;w:sz-cs w:val=&quot;32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32&quot;/&gt;&lt;w:sz-cs w:val=&quot;32&quot;/&gt;&lt;/w:rPr&gt;&lt;m:t&gt;10&lt;/m:t&gt;&lt;/m:r&gt;&lt;/m:den&gt;&lt;/m:f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Пример</w:t>
      </w:r>
      <w:r w:rsidR="0028543E" w:rsidRPr="0028543E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кухонной скороварке температура кипения воды повышается на  20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при давлении в 2 атмосферы. Во сколько раз убыстряется приготовление пищи в ней?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принять среднее значение </w: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61" type="#_x0000_t75" style="width: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1E5D84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1E5D84&quot;&gt;&lt;m:oMathPara&gt;&lt;m:oMath&gt;&lt;m:r&gt;&lt;w:rPr&gt;&lt;w:rFonts w:ascii=&quot;Cambria Math&quot; w:h-ansi=&quot;Cambria Math&quot;/&gt;&lt;wx:font wx:val=&quot;Cambria Math&quot;/&gt;&lt;w:i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62" type="#_x0000_t75" style="width: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1E5D84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1E5D84&quot;&gt;&lt;m:oMathPara&gt;&lt;m:oMath&gt;&lt;m:r&gt;&lt;w:rPr&gt;&lt;w:rFonts w:ascii=&quot;Cambria Math&quot; w:h-ansi=&quot;Cambria Math&quot;/&gt;&lt;wx:font wx:val=&quot;Cambria Math&quot;/&gt;&lt;w:i/&gt;&lt;/w:rPr&gt;&lt;m:t&gt;О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5E1CF7" w:rsidRPr="005E1CF7">
        <w:rPr>
          <w:rFonts w:ascii="Times New Roman" w:eastAsia="Times New Roman" w:hAnsi="Times New Roman"/>
          <w:iCs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=3 для реакций тепловой обработки пищи, то </w: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23"/>
        </w:rPr>
        <w:pict>
          <v:shape id="_x0000_i1063" type="#_x0000_t75" style="width:60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196C0E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196C0E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sub&gt;&lt;/m:sSub&gt;&lt;/m:den&gt;&lt;/m:f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3&lt;/m:t&gt;&lt;/m:r&gt;&lt;/m:e&gt;&lt;m:sup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20&lt;/m:t&gt;&lt;/m:r&gt;&lt;/m:num&gt;&lt;m:den&gt;&lt;m:r&gt;&lt;w:rPr&gt;&lt;w:rFonts w:ascii=&quot;Cambria Math&quot; w:h-ansi=&quot;Cambria Math&quot;/&gt;&lt;wx:font wx:val=&quot;Cambria Math&quot;/&gt;&lt;w:i/&gt;&lt;/w:rPr&gt;&lt;m:t&gt;10&lt;/m:t&gt;&lt;/m:r&gt;&lt;/m:den&gt;&lt;/m:f&gt;&lt;/m:sup&gt;&lt;/m:sSup&gt;&lt;m:r&gt;&lt;w:rPr&gt;&lt;w:rFonts w:ascii=&quot;Cambria Math&quot; w:h-ansi=&quot;Cambria Math&quot;/&gt;&lt;wx:font wx:val=&quot;Cambria Math&quot;/&gt;&lt;w:i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5E1CF7" w:rsidRPr="005E1CF7">
        <w:rPr>
          <w:position w:val="-23"/>
        </w:rPr>
        <w:pict>
          <v:shape id="_x0000_i1064" type="#_x0000_t75" style="width:60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196C0E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196C0E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t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sub&gt;&lt;/m:sSub&gt;&lt;/m:den&gt;&lt;/m:f&gt;&lt;m:r&gt;&lt;w:rPr&gt;&lt;w:rFonts w:ascii=&quot;Cambria Math&quot; w:h-ansi=&quot;Cambria Math&quot;/&gt;&lt;wx:font wx:val=&quot;Cambria Math&quot;/&gt;&lt;w:i/&gt;&lt;/w:rPr&gt;&lt;m:t&gt;=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3&lt;/m:t&gt;&lt;/m:r&gt;&lt;/m:e&gt;&lt;m:sup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20&lt;/m:t&gt;&lt;/m:r&gt;&lt;/m:num&gt;&lt;m:den&gt;&lt;m:r&gt;&lt;w:rPr&gt;&lt;w:rFonts w:ascii=&quot;Cambria Math&quot; w:h-ansi=&quot;Cambria Math&quot;/&gt;&lt;wx:font wx:val=&quot;Cambria Math&quot;/&gt;&lt;w:i/&gt;&lt;/w:rPr&gt;&lt;m:t&gt;10&lt;/m:t&gt;&lt;/m:r&gt;&lt;/m:den&gt;&lt;/m:f&gt;&lt;/m:sup&gt;&lt;/m:sSup&gt;&lt;m:r&gt;&lt;w:rPr&gt;&lt;w:rFonts w:ascii=&quot;Cambria Math&quot; w:h-ansi=&quot;Cambria Math&quot;/&gt;&lt;wx:font wx:val=&quot;Cambria Math&quot;/&gt;&lt;w:i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>. Следовательно, то, что требовало варки в течение часа в  кастрюле, в скороварке будет готово примерно через 5 минут!</w:t>
      </w: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Уравнение Аррениуса. Понятие об энергии активации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Более точную зависимость скорости химической реакции от температуры установил шведский химик С-А.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Аррениус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1D3B" w:rsidRPr="00681D3B" w:rsidRDefault="00681D3B">
      <w:pPr>
        <w:spacing w:after="0" w:line="360" w:lineRule="auto"/>
        <w:ind w:firstLine="567"/>
        <w:jc w:val="both"/>
        <w:rPr>
          <w:lang w:val="en-US"/>
        </w:rPr>
      </w:pPr>
      <w:r>
        <w:rPr>
          <w:lang w:val="en-US"/>
        </w:rPr>
        <w:t xml:space="preserve">                        </w:t>
      </w:r>
      <w:r w:rsidR="0028543E" w:rsidRPr="009C512B">
        <w:rPr>
          <w:noProof/>
          <w:lang w:eastAsia="ru-RU"/>
        </w:rPr>
        <w:pict>
          <v:shape id="Рисунок 4" o:spid="_x0000_i1065" type="#_x0000_t75" style="width:230.25pt;height:335.25pt;visibility:visible">
            <v:imagedata r:id="rId37" o:title="Рис"/>
          </v:shape>
        </w:pict>
      </w:r>
    </w:p>
    <w:p w:rsidR="00494704" w:rsidRDefault="000B5838"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lastRenderedPageBreak/>
        <w:t>Рис. 10.3.</w:t>
      </w:r>
      <w:r>
        <w:rPr>
          <w:rFonts w:ascii="Times New Roman" w:hAnsi="Times New Roman"/>
          <w:color w:val="0070C0"/>
          <w:sz w:val="28"/>
          <w:szCs w:val="28"/>
        </w:rPr>
        <w:t xml:space="preserve">  Сванте-Август Аррениус (1859 – 1927).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См. о нём </w:t>
      </w:r>
      <w:hyperlink r:id="rId38" w:history="1">
        <w:r>
          <w:rPr>
            <w:rStyle w:val="ab"/>
            <w:rFonts w:ascii="Times New Roman" w:hAnsi="Times New Roman"/>
            <w:shd w:val="clear" w:color="auto" w:fill="00FFFF"/>
          </w:rPr>
          <w:t>http://biografiivsem.ru/arrenius-svante-avgust</w:t>
        </w:r>
      </w:hyperlink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равнение Аррениуса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описывает влияние температуры на константу скорости химической реакции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уравнении Гульдберга и Вааге и имеет вид: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32"/>
          <w:szCs w:val="32"/>
          <w:lang w:val="en-US" w:eastAsia="ru-RU"/>
        </w:rPr>
        <w:t>k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k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0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exp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(-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E</w:t>
      </w:r>
      <w:r>
        <w:rPr>
          <w:rFonts w:ascii="Times New Roman" w:eastAsia="Times New Roman" w:hAnsi="Times New Roman"/>
          <w:sz w:val="32"/>
          <w:szCs w:val="32"/>
          <w:vertAlign w:val="subscript"/>
          <w:lang w:val="en-US" w:eastAsia="ru-RU"/>
        </w:rPr>
        <w:t>A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/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RT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)</w:t>
      </w:r>
    </w:p>
    <w:p w:rsidR="00494704" w:rsidRDefault="000B583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или в логарифмической записи: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32"/>
          <w:szCs w:val="32"/>
          <w:lang w:val="en-US" w:eastAsia="ru-RU"/>
        </w:rPr>
        <w:t>lnk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lnk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0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-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E</w:t>
      </w:r>
      <w:r>
        <w:rPr>
          <w:rFonts w:ascii="Times New Roman" w:eastAsia="Times New Roman" w:hAnsi="Times New Roman"/>
          <w:sz w:val="32"/>
          <w:szCs w:val="32"/>
          <w:vertAlign w:val="subscript"/>
          <w:lang w:val="en-US" w:eastAsia="ru-RU"/>
        </w:rPr>
        <w:t>A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/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RT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Здесь: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предэкспоненциальный множитель. По физическому смыслу эта величина отражает число столкновений частиц в единице объёма реакционной смеси. Для большинства химических реакций второго порядка значения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лежат в интервале 10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 10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л/моль</w:t>
      </w:r>
      <w:r w:rsidR="005E1CF7" w:rsidRPr="005E1CF7">
        <w:rPr>
          <w:rFonts w:ascii="Times New Roman" w:hAnsi="Times New Roman"/>
          <w:noProof/>
          <w:sz w:val="28"/>
          <w:szCs w:val="28"/>
          <w:lang w:eastAsia="ru-RU"/>
        </w:rPr>
        <w:pict>
          <v:shape id="Picture 5" o:spid="_x0000_i1066" type="#_x0000_t75" style="width:3pt;height:16.5pt;visibility:visible">
            <v:imagedata r:id="rId39" o:title="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494704" w:rsidRDefault="000B5838">
      <w:pPr>
        <w:spacing w:after="0" w:line="360" w:lineRule="auto"/>
        <w:jc w:val="both"/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экспериментальная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энергия активации.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Энергия активации - это  избыток энергии, по отношению к средней энергии частиц при данной температуре, который необходимо 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00"/>
          <w:lang w:eastAsia="ru-RU"/>
        </w:rPr>
        <w:t>иметь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 частице (молекуле) для того, чтобы при данных условиях вступить в реакцию.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же молекула реагента может получить этот избыток? Оказывается, для этого не нужны никакие дополнительные источники энергии. Избыток получается за счет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хаотической природы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температуры. При всяком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среднем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значении кинетической тепловой энергии в системе в ней всегда присутствуют как более медленные, так и более быстрые частицы. И те из них, у которых избыток скорости достаточно велик, и обладают нужной энергией активации. 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Экспоненциальный множитель в уравнении Аррениуса и выражает ту долю частиц, у которых энергия равна или больше энергии активации.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Отметим, что влияние температуры на скорость химических реакций значительно выше при низких температурах, чем при высоких. 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Энергия активации выражается в энергетических единицах, отнесенных к одному молю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реагирующих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частиц и имеет размерность [кДж/моль].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Исходя из логарифмической формулы уравнения Аррениуса часто и находят экспериментальную энергию активации, построив график в координатах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lnk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(1/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(рис. 10.4.):</w:t>
      </w:r>
    </w:p>
    <w:p w:rsidR="00E00B6A" w:rsidRPr="00E00B6A" w:rsidRDefault="0052011A">
      <w:pPr>
        <w:spacing w:after="0" w:line="360" w:lineRule="auto"/>
        <w:ind w:firstLine="567"/>
        <w:jc w:val="both"/>
        <w:rPr>
          <w:lang w:val="en-US"/>
        </w:rPr>
      </w:pPr>
      <w:r>
        <w:rPr>
          <w:noProof/>
          <w:lang w:val="en-US" w:eastAsia="ru-RU"/>
        </w:rPr>
        <w:t xml:space="preserve">                                    </w:t>
      </w:r>
      <w:r w:rsidR="0028543E" w:rsidRPr="009C512B">
        <w:rPr>
          <w:noProof/>
          <w:lang w:eastAsia="ru-RU"/>
        </w:rPr>
        <w:pict>
          <v:shape id="Рисунок 5" o:spid="_x0000_i1067" type="#_x0000_t75" style="width:229.5pt;height:224.25pt;visibility:visible">
            <v:imagedata r:id="rId40" o:title="Рис"/>
          </v:shape>
        </w:pic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 10.4.</w:t>
      </w:r>
      <w:r>
        <w:rPr>
          <w:rFonts w:ascii="Times New Roman" w:hAnsi="Times New Roman"/>
          <w:color w:val="0070C0"/>
          <w:sz w:val="28"/>
          <w:szCs w:val="28"/>
        </w:rPr>
        <w:t xml:space="preserve">  Экспериментальное определение энергии активации.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этом нужно помнить, что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величина размерная, поэтому для расчета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α нужно брать не геометрические отрезки, а их размерные значения.</w:t>
      </w:r>
    </w:p>
    <w:p w:rsidR="00494704" w:rsidRDefault="000B5838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Энергетическая диаграмма реакции</w:t>
      </w:r>
    </w:p>
    <w:p w:rsidR="00494704" w:rsidRDefault="0049470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Рассмотрим модельную реакцию: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BD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5E1CF7" w:rsidRPr="005E1CF7">
        <w:rPr>
          <w:position w:val="-9"/>
        </w:rPr>
        <w:pict>
          <v:shape id="_x0000_i1068" type="#_x0000_t75" style="width:18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026DA5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026DA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в€†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r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5E1CF7" w:rsidRPr="005E1CF7">
        <w:rPr>
          <w:position w:val="-9"/>
        </w:rPr>
        <w:pict>
          <v:shape id="_x0000_i1069" type="#_x0000_t75" style="width:18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94704&quot;/&gt;&lt;wsp:rsid wsp:val=&quot;00026DA5&quot;/&gt;&lt;wsp:rsid wsp:val=&quot;00494704&quot;/&gt;&lt;wsp:rsid wsp:val=&quot;005E1CF7&quot;/&gt;&lt;wsp:rsid wsp:val=&quot;00681D3B&quot;/&gt;&lt;wsp:rsid wsp:val=&quot;00923BD1&quot;/&gt;&lt;wsp:rsid wsp:val=&quot;00E00B6A&quot;/&gt;&lt;/wsp:rsids&gt;&lt;/w:docPr&gt;&lt;w:body&gt;&lt;w:p wsp:rsidR=&quot;00000000&quot; wsp:rsidRDefault=&quot;00026DA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в€†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r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5E1CF7" w:rsidRPr="005E1CF7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</w:p>
    <w:p w:rsidR="00494704" w:rsidRDefault="000B583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Изобразим изменения энергии Е в системе вдоль некоторой траектории, которую назовем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путем реакции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Полученная кривая носит название энергетической диаграммы реакции (рис. 10.5.).</w:t>
      </w:r>
    </w:p>
    <w:p w:rsidR="00E00B6A" w:rsidRPr="00E00B6A" w:rsidRDefault="00E00B6A">
      <w:pPr>
        <w:spacing w:after="0" w:line="360" w:lineRule="auto"/>
        <w:ind w:firstLine="567"/>
        <w:jc w:val="both"/>
        <w:rPr>
          <w:lang w:val="en-US"/>
        </w:rPr>
      </w:pPr>
      <w:r>
        <w:rPr>
          <w:lang w:val="en-US"/>
        </w:rPr>
        <w:lastRenderedPageBreak/>
        <w:t xml:space="preserve">           </w:t>
      </w:r>
      <w:r w:rsidR="005E1CF7" w:rsidRPr="009C512B">
        <w:rPr>
          <w:noProof/>
          <w:lang w:eastAsia="ru-RU"/>
        </w:rPr>
        <w:pict>
          <v:shape id="Рисунок 6" o:spid="_x0000_i1070" type="#_x0000_t75" style="width:275.25pt;height:255.75pt;visibility:visible">
            <v:imagedata r:id="rId42" o:title="Рис"/>
          </v:shape>
        </w:pic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Рис.10.5.</w:t>
      </w:r>
      <w:r>
        <w:rPr>
          <w:rFonts w:ascii="Times New Roman" w:hAnsi="Times New Roman"/>
          <w:color w:val="0070C0"/>
          <w:sz w:val="28"/>
          <w:szCs w:val="28"/>
        </w:rPr>
        <w:t xml:space="preserve"> Энергетическая диаграмма реакции.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Здесь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ср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средняя энергия теплового движения реагентов при условиях протекания реакции (</w:t>
      </w:r>
      <w:r>
        <w:rPr>
          <w:rFonts w:ascii="Times New Roman" w:hAnsi="Times New Roman"/>
          <w:i/>
          <w:sz w:val="28"/>
          <w:szCs w:val="28"/>
        </w:rPr>
        <w:t>средняя энергия частиц в этой области пути реакции)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энергия активации,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энергия теплового движения продуктов реакции  при значениях экзотермического (1) и эндотермического (2) теплового эффекта Δ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Δ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соответственно.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видно из диаграммы,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никак не связана с величиной Δ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Это и понятно – изменение энтальпии есть характеристика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состояния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системы, а Е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характеристика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перехода из одного состояния в другое. </w:t>
      </w:r>
    </w:p>
    <w:p w:rsidR="00494704" w:rsidRDefault="000B5838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Эта же диаграмма объясняет и ограниченную применимость правила Томсена-Бертло о самопроизвольности экзотермических реакций. Как видно из диаграммы, и для эндотермических реакций и для экзотермических реакций для их протекания необходимо преодолеть «активационный барьер» высотой  Е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A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И эндотермическая реакция с малой энергией активации (при Δ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&lt; 0, разумеется) будет протекать гораздо интенсивнее, чем экзотермическая с большой энергией активации.</w:t>
      </w:r>
    </w:p>
    <w:p w:rsidR="00494704" w:rsidRDefault="000B5838" w:rsidP="00923B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мы рассмотрели все основные кинетические закономерности протекания гомогенных химических реакций.</w:t>
      </w:r>
    </w:p>
    <w:sectPr w:rsidR="00494704" w:rsidSect="00494704">
      <w:headerReference w:type="default" r:id="rId43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DC6" w:rsidRDefault="00E75DC6" w:rsidP="00494704">
      <w:pPr>
        <w:spacing w:after="0" w:line="240" w:lineRule="auto"/>
      </w:pPr>
      <w:r>
        <w:separator/>
      </w:r>
    </w:p>
  </w:endnote>
  <w:endnote w:type="continuationSeparator" w:id="1">
    <w:p w:rsidR="00E75DC6" w:rsidRDefault="00E75DC6" w:rsidP="00494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DC6" w:rsidRDefault="00E75DC6" w:rsidP="00494704">
      <w:pPr>
        <w:spacing w:after="0" w:line="240" w:lineRule="auto"/>
      </w:pPr>
      <w:r w:rsidRPr="00494704">
        <w:rPr>
          <w:color w:val="000000"/>
        </w:rPr>
        <w:separator/>
      </w:r>
    </w:p>
  </w:footnote>
  <w:footnote w:type="continuationSeparator" w:id="1">
    <w:p w:rsidR="00E75DC6" w:rsidRDefault="00E75DC6" w:rsidP="00494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704" w:rsidRDefault="00494704">
    <w:pPr>
      <w:pStyle w:val="a5"/>
      <w:jc w:val="right"/>
    </w:pPr>
    <w:fldSimple w:instr=" PAGE ">
      <w:r w:rsidR="0011693E">
        <w:rPr>
          <w:noProof/>
        </w:rPr>
        <w:t>1</w:t>
      </w:r>
    </w:fldSimple>
  </w:p>
  <w:p w:rsidR="00494704" w:rsidRDefault="0049470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20.25pt" o:bullet="t">
        <v:imagedata r:id="rId1" o:title=""/>
      </v:shape>
    </w:pict>
  </w:numPicBullet>
  <w:abstractNum w:abstractNumId="0">
    <w:nsid w:val="3DC028BC"/>
    <w:multiLevelType w:val="multilevel"/>
    <w:tmpl w:val="F5CE925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D447FE6"/>
    <w:multiLevelType w:val="multilevel"/>
    <w:tmpl w:val="E48EAEBE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704"/>
    <w:rsid w:val="000B5838"/>
    <w:rsid w:val="0011693E"/>
    <w:rsid w:val="0028543E"/>
    <w:rsid w:val="00494704"/>
    <w:rsid w:val="0052011A"/>
    <w:rsid w:val="005E1CF7"/>
    <w:rsid w:val="00681D3B"/>
    <w:rsid w:val="00923BD1"/>
    <w:rsid w:val="00E00B6A"/>
    <w:rsid w:val="00E75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470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49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sid w:val="00494704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494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rsid w:val="00494704"/>
  </w:style>
  <w:style w:type="paragraph" w:styleId="a7">
    <w:name w:val="footer"/>
    <w:basedOn w:val="a"/>
    <w:rsid w:val="00494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rsid w:val="00494704"/>
  </w:style>
  <w:style w:type="character" w:styleId="a9">
    <w:name w:val="Placeholder Text"/>
    <w:basedOn w:val="a0"/>
    <w:rsid w:val="00494704"/>
    <w:rPr>
      <w:color w:val="808080"/>
    </w:rPr>
  </w:style>
  <w:style w:type="paragraph" w:styleId="aa">
    <w:name w:val="List Paragraph"/>
    <w:basedOn w:val="a"/>
    <w:rsid w:val="00494704"/>
    <w:pPr>
      <w:ind w:left="720"/>
    </w:pPr>
  </w:style>
  <w:style w:type="character" w:styleId="ab">
    <w:name w:val="Hyperlink"/>
    <w:basedOn w:val="a0"/>
    <w:rsid w:val="004947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1.wmf"/><Relationship Id="rId18" Type="http://schemas.openxmlformats.org/officeDocument/2006/relationships/image" Target="media/image8.png"/><Relationship Id="rId26" Type="http://schemas.openxmlformats.org/officeDocument/2006/relationships/hyperlink" Target="http://www.physchem.chimfak.rsu.ru/Source/History/Persones/Guldberg.html" TargetMode="External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1.wm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hyperlink" Target="http://biografiivsem.ru/arrenius-svante-avgus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wmf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4.wmf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yandex.ru/video/search?p=1&amp;filmId=mcIG3JkU9xc&amp;text=&#1047;&#1072;&#1074;&#1080;&#1089;&#1080;&#1084;&#1086;&#1089;&#1090;&#1100;%20" TargetMode="External"/><Relationship Id="rId14" Type="http://schemas.openxmlformats.org/officeDocument/2006/relationships/image" Target="media/image1.wmf"/><Relationship Id="rId22" Type="http://schemas.openxmlformats.org/officeDocument/2006/relationships/image" Target="media/image12.png"/><Relationship Id="rId27" Type="http://schemas.openxmlformats.org/officeDocument/2006/relationships/hyperlink" Target="http://www.physchem.chimfak.rsu.ru/Source/History/Persones/Waage.html" TargetMode="External"/><Relationship Id="rId30" Type="http://schemas.openxmlformats.org/officeDocument/2006/relationships/image" Target="media/image18.wmf"/><Relationship Id="rId35" Type="http://schemas.openxmlformats.org/officeDocument/2006/relationships/image" Target="media/image23.png"/><Relationship Id="rId43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2853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19083</CharactersWithSpaces>
  <SharedDoc>false</SharedDoc>
  <HLinks>
    <vt:vector size="24" baseType="variant">
      <vt:variant>
        <vt:i4>2687082</vt:i4>
      </vt:variant>
      <vt:variant>
        <vt:i4>42</vt:i4>
      </vt:variant>
      <vt:variant>
        <vt:i4>0</vt:i4>
      </vt:variant>
      <vt:variant>
        <vt:i4>5</vt:i4>
      </vt:variant>
      <vt:variant>
        <vt:lpwstr>http://biografiivsem.ru/arrenius-svante-avgust</vt:lpwstr>
      </vt:variant>
      <vt:variant>
        <vt:lpwstr/>
      </vt:variant>
      <vt:variant>
        <vt:i4>2031645</vt:i4>
      </vt:variant>
      <vt:variant>
        <vt:i4>24</vt:i4>
      </vt:variant>
      <vt:variant>
        <vt:i4>0</vt:i4>
      </vt:variant>
      <vt:variant>
        <vt:i4>5</vt:i4>
      </vt:variant>
      <vt:variant>
        <vt:lpwstr>http://www.physchem.chimfak.rsu.ru/Source/History/Persones/Waage.html</vt:lpwstr>
      </vt:variant>
      <vt:variant>
        <vt:lpwstr/>
      </vt:variant>
      <vt:variant>
        <vt:i4>4456535</vt:i4>
      </vt:variant>
      <vt:variant>
        <vt:i4>21</vt:i4>
      </vt:variant>
      <vt:variant>
        <vt:i4>0</vt:i4>
      </vt:variant>
      <vt:variant>
        <vt:i4>5</vt:i4>
      </vt:variant>
      <vt:variant>
        <vt:lpwstr>http://www.physchem.chimfak.rsu.ru/Source/History/Persones/Guldberg.html</vt:lpwstr>
      </vt:variant>
      <vt:variant>
        <vt:lpwstr/>
      </vt:variant>
      <vt:variant>
        <vt:i4>70321159</vt:i4>
      </vt:variant>
      <vt:variant>
        <vt:i4>3</vt:i4>
      </vt:variant>
      <vt:variant>
        <vt:i4>0</vt:i4>
      </vt:variant>
      <vt:variant>
        <vt:i4>5</vt:i4>
      </vt:variant>
      <vt:variant>
        <vt:lpwstr>http://yandex.ru/video/search?p=1&amp;filmId=mcIG3JkU9xc&amp;text=Зависимость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2013-11-07T16:43:00Z</cp:lastPrinted>
  <dcterms:created xsi:type="dcterms:W3CDTF">2020-03-16T13:08:00Z</dcterms:created>
  <dcterms:modified xsi:type="dcterms:W3CDTF">2020-03-16T13:08:00Z</dcterms:modified>
</cp:coreProperties>
</file>